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C95" w:rsidRDefault="00000000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раздел</w:t>
      </w:r>
    </w:p>
    <w:p w:rsidR="003C6C95" w:rsidRDefault="000000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Стоматологические клиники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 находятся в г. Ставрополь по адресам: ул. Тухачевского д. 20/2 и пер. Макарова 26Б. </w:t>
      </w:r>
    </w:p>
    <w:p w:rsidR="003C6C95" w:rsidRDefault="000000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квалификация специалистов и современное техническое оснащение позволяют считать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 цифровыми стоматологиями. Прием ведут опытные врачи с учеными степенями и многолетним стажем работы. Клиника оборудована в соответствии с последними тенденциями развития инновационных технологий. </w:t>
      </w:r>
    </w:p>
    <w:p w:rsidR="003C6C95" w:rsidRDefault="000000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пациентов осуществляется по всем направлениям современной стоматологии. Широкий спектр услуг, представленных в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», обеспечивает качественную и эффективную помощь при кариозных поражениях различной степени тяжести и их </w:t>
      </w:r>
      <w:proofErr w:type="gramStart"/>
      <w:r>
        <w:rPr>
          <w:rFonts w:ascii="Times New Roman" w:hAnsi="Times New Roman"/>
          <w:sz w:val="28"/>
          <w:szCs w:val="28"/>
        </w:rPr>
        <w:t>осложнений,  заболеваниях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слизистых оболочек полости рта,  воспалительных и дистрофических поражений пародонта.</w:t>
      </w:r>
    </w:p>
    <w:p w:rsidR="003C6C95" w:rsidRDefault="000000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клиниках ценят каждого пациента и создают наиболее благоприятные условия для их пребывания. Врачи работают на материалах</w:t>
      </w:r>
      <w:r w:rsidR="006449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материалах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449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оследних поколений, а применение эффективной анестезии гарантирует лечение без боли. </w:t>
      </w:r>
    </w:p>
    <w:p w:rsidR="003C6C95" w:rsidRDefault="0000000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клиники</w:t>
      </w:r>
    </w:p>
    <w:tbl>
      <w:tblPr>
        <w:tblStyle w:val="TableNormal"/>
        <w:tblW w:w="107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3C6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Большой опыт врачей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Гарантия качества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Безболезненно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Инновационное оборудование </w:t>
            </w:r>
          </w:p>
        </w:tc>
      </w:tr>
      <w:tr w:rsidR="003C6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Специалисты «</w:t>
            </w:r>
            <w:proofErr w:type="spellStart"/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РеконМед</w:t>
            </w:r>
            <w:proofErr w:type="spellEnd"/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 регулярно проходят повышения квалификации, посещают очные курсы и отрабатывают практические навыки.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Квалификация врачей позволяет не сомневаться в качестве выполненной ими работы, </w:t>
            </w: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поэтому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на … услуги предоставляется гарантия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Применение современных технологий, методик работы и эффективной анестезии позволяет минимизировать болезненные ощущения пациентов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Техническое оснащение клиник произведено в соответствии с последними тенденциями развития цифровой стоматологии </w:t>
            </w:r>
          </w:p>
        </w:tc>
      </w:tr>
    </w:tbl>
    <w:p w:rsidR="003C6C95" w:rsidRDefault="003C6C9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Оснащение сети цифровых стоматологий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Операционный  Дентальный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микроскоп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эндодонтического лечения используют дентальный микроскоп, который обеспечивает многократное увеличение рабочего поля врача.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Применяется для:</w:t>
      </w: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первичной </w:t>
      </w:r>
      <w:proofErr w:type="spellStart"/>
      <w:r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 xml:space="preserve"> (если каналы ранее удалены не были):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 устьев (входных отверстий) корневых каналов;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Обработки корневых каналов;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 дополнительных каналов;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Прохождения сильно изогнутых каналов;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извлечения отломков инструментов;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снижения риска перфорации стенок корня зуба;</w:t>
      </w:r>
    </w:p>
    <w:p w:rsidR="003C6C95" w:rsidRDefault="0000000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качественного пломбирования;</w:t>
      </w:r>
    </w:p>
    <w:p w:rsidR="003C6C95" w:rsidRDefault="003C6C9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вторичной </w:t>
      </w:r>
      <w:proofErr w:type="spellStart"/>
      <w:r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spellStart"/>
      <w:r>
        <w:rPr>
          <w:rFonts w:ascii="Times New Roman" w:hAnsi="Times New Roman"/>
          <w:sz w:val="28"/>
          <w:szCs w:val="28"/>
        </w:rPr>
        <w:t>распломбировки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исправления ошибок (извлечения отлом</w:t>
      </w:r>
      <w:r w:rsidR="006449E2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 xml:space="preserve"> инструментов, поиска дополнительных каналов </w:t>
      </w:r>
      <w:proofErr w:type="spellStart"/>
      <w:r>
        <w:rPr>
          <w:rFonts w:ascii="Times New Roman" w:hAnsi="Times New Roman"/>
          <w:sz w:val="28"/>
          <w:szCs w:val="28"/>
        </w:rPr>
        <w:t>Ит.д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пройденные и запломбированные каналы - залог качественной </w:t>
      </w:r>
      <w:proofErr w:type="spellStart"/>
      <w:r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отсутствия в дальнейшем воспаления. Микроскоп позволяет избежать многих ошибок или же, в случае возникновения, исправить их. 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современным стандартам инструментальная обработка корневых каналов помимо ручных, проводится и машинными инструментами с помощью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эндомотора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NSK</w:t>
      </w:r>
      <w:r w:rsidRPr="006449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 для прохождения, очистки и расширения корневых каналов. Основное преимущество перед ручными - экран с демонстрацией установленных настроек (реверса, торка)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AirFlow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NSK</w:t>
      </w:r>
      <w:r w:rsidRPr="006449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устройство для одновременной подачи воды и специального </w:t>
      </w:r>
      <w:proofErr w:type="gramStart"/>
      <w:r>
        <w:rPr>
          <w:rFonts w:ascii="Times New Roman" w:hAnsi="Times New Roman"/>
          <w:sz w:val="28"/>
          <w:szCs w:val="28"/>
        </w:rPr>
        <w:t>порошка  под</w:t>
      </w:r>
      <w:proofErr w:type="gramEnd"/>
      <w:r>
        <w:rPr>
          <w:rFonts w:ascii="Times New Roman" w:hAnsi="Times New Roman"/>
          <w:sz w:val="28"/>
          <w:szCs w:val="28"/>
        </w:rPr>
        <w:t xml:space="preserve"> давлением в целях снятия биологической пленки и мягкого налета с поверхности зубов. Применяется в терапевтической </w:t>
      </w:r>
      <w:bookmarkStart w:id="0" w:name="стоматологии"/>
      <w:bookmarkEnd w:id="0"/>
      <w:r>
        <w:rPr>
          <w:rFonts w:ascii="Times New Roman" w:hAnsi="Times New Roman"/>
          <w:sz w:val="28"/>
          <w:szCs w:val="28"/>
        </w:rPr>
        <w:t>стоматологии, как этап профессиональной гигиены, профилактирует развитие кариеса, заболеваний пародонта.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профилактики и лечения заболеваний пародонта, помимо тщательной домашнего ухода, необходимо регулярно проходить процедуру профессиональной гигиены полости рта. Но есть категории пациентов, у которых убрать зубные отложения стандартными способами невозможно из-за образования глубокого </w:t>
      </w:r>
      <w:proofErr w:type="spellStart"/>
      <w:r>
        <w:rPr>
          <w:rFonts w:ascii="Times New Roman" w:hAnsi="Times New Roman"/>
          <w:sz w:val="28"/>
          <w:szCs w:val="28"/>
        </w:rPr>
        <w:t>поддесневого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минерализованного налета (зубного камня). Чтобы подобные скопления не привели к развитию патологических процесс в клинике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применяют  </w:t>
      </w:r>
      <w:r>
        <w:rPr>
          <w:rFonts w:ascii="Times New Roman" w:hAnsi="Times New Roman"/>
          <w:b/>
          <w:bCs/>
          <w:spacing w:val="3"/>
          <w:sz w:val="32"/>
          <w:szCs w:val="32"/>
          <w:shd w:val="clear" w:color="auto" w:fill="FFFFFF"/>
        </w:rPr>
        <w:t>Аппарат</w:t>
      </w:r>
      <w:proofErr w:type="gramEnd"/>
      <w:r>
        <w:rPr>
          <w:rFonts w:ascii="Times New Roman" w:hAnsi="Times New Roman"/>
          <w:b/>
          <w:bCs/>
          <w:spacing w:val="3"/>
          <w:sz w:val="32"/>
          <w:szCs w:val="32"/>
          <w:shd w:val="clear" w:color="auto" w:fill="FFFFFF"/>
        </w:rPr>
        <w:t xml:space="preserve"> «Вектор». </w:t>
      </w: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Предназначен для удаления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поддесневых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отложений, применяется в качестве терапии повышенной кровоточивости десен, неприятного запаха изо рта, повышенной подвижности зубов. Регулярное проведение вектор-терапии позволит сократить риск возникновений и обострений хронических заболеваний полости рта </w:t>
      </w:r>
      <w:proofErr w:type="gram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( десен</w:t>
      </w:r>
      <w:proofErr w:type="gram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и пародонта - комплекса, окружающих корень тканей. 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color="444444"/>
        </w:rPr>
      </w:pPr>
      <w:proofErr w:type="spellStart"/>
      <w:r>
        <w:rPr>
          <w:rFonts w:ascii="Times New Roman" w:hAnsi="Times New Roman"/>
          <w:b/>
          <w:bCs/>
          <w:color w:val="444444"/>
          <w:sz w:val="28"/>
          <w:szCs w:val="28"/>
          <w:u w:color="444444"/>
        </w:rPr>
        <w:t>Физиодиспенсер</w:t>
      </w:r>
      <w:proofErr w:type="spellEnd"/>
      <w:r>
        <w:rPr>
          <w:rFonts w:ascii="Times New Roman" w:hAnsi="Times New Roman"/>
          <w:b/>
          <w:bCs/>
          <w:color w:val="444444"/>
          <w:sz w:val="28"/>
          <w:szCs w:val="28"/>
          <w:u w:color="44444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NSK</w:t>
      </w:r>
      <w:r>
        <w:rPr>
          <w:rFonts w:ascii="Times New Roman" w:hAnsi="Times New Roman"/>
          <w:color w:val="444444"/>
          <w:sz w:val="28"/>
          <w:szCs w:val="28"/>
          <w:u w:color="44444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применяется в хирургической стоматологии, чаще во время операций дентальной имплантации </w:t>
      </w:r>
      <w:r>
        <w:rPr>
          <w:rFonts w:ascii="Times New Roman" w:hAnsi="Times New Roman"/>
          <w:sz w:val="28"/>
          <w:szCs w:val="28"/>
        </w:rPr>
        <w:t xml:space="preserve">для введения имплантата в кость, аппарат обеспечивает </w:t>
      </w:r>
      <w:r>
        <w:rPr>
          <w:rFonts w:ascii="Times New Roman" w:hAnsi="Times New Roman"/>
          <w:color w:val="444444"/>
          <w:sz w:val="28"/>
          <w:szCs w:val="28"/>
          <w:u w:color="444444"/>
        </w:rPr>
        <w:t>контроль скорости вращения фрез и усилие, с которыми врач проводит манипуляцию.</w:t>
      </w: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color="444444"/>
        </w:rPr>
      </w:pPr>
      <w:r>
        <w:rPr>
          <w:rFonts w:ascii="Times New Roman" w:hAnsi="Times New Roman"/>
          <w:color w:val="444444"/>
          <w:sz w:val="28"/>
          <w:szCs w:val="28"/>
          <w:u w:color="444444"/>
        </w:rPr>
        <w:lastRenderedPageBreak/>
        <w:t xml:space="preserve">Также в </w:t>
      </w:r>
      <w:proofErr w:type="spellStart"/>
      <w:r>
        <w:rPr>
          <w:rFonts w:ascii="Times New Roman" w:hAnsi="Times New Roman"/>
          <w:color w:val="444444"/>
          <w:sz w:val="28"/>
          <w:szCs w:val="28"/>
          <w:u w:color="444444"/>
        </w:rPr>
        <w:t>физиодиспенсер</w:t>
      </w:r>
      <w:proofErr w:type="spellEnd"/>
      <w:r>
        <w:rPr>
          <w:rFonts w:ascii="Times New Roman" w:hAnsi="Times New Roman"/>
          <w:color w:val="444444"/>
          <w:sz w:val="28"/>
          <w:szCs w:val="28"/>
          <w:u w:color="444444"/>
        </w:rPr>
        <w:t xml:space="preserve"> входит система охлаждения боров (фрез) стерильным физиологическим раствором.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Центрифуга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аппарат, применяемый для </w:t>
      </w:r>
      <w:r>
        <w:rPr>
          <w:rFonts w:ascii="Times New Roman" w:hAnsi="Times New Roman"/>
          <w:sz w:val="28"/>
          <w:szCs w:val="28"/>
        </w:rPr>
        <w:t xml:space="preserve">получения богатой тромбоцитами плазмы. Может применяться в хирургической стоматологии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для восстановления костной ткани (тромбоцитарная аугментация, отделившимся кровяным сгустком), и активации регенеративных процессов путей введения пациенту собственной плазмы. Проводится для профилактики и лечения заболеваний пародонта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 xml:space="preserve">Клинический </w:t>
      </w: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интраоральный</w:t>
      </w:r>
      <w:proofErr w:type="spellEnd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 xml:space="preserve"> сканер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применяется для получения цифровых оттисков (виртуальных моделей челюстей) - инновационная технология, позволяющая многократно ускорить как сам процесс получения оттисков, так и изготовление итоговых ортопедических конструкций. Абсолютно безболезненная манипуляция, результат которой отличается точностью и удобством передачи в зуботехническую лабораторию в виде электронных файлов.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Аксиография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- это</w:t>
      </w:r>
      <w:proofErr w:type="gram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современный метод записи и регистрации движений нижней челюсти. Является этапом комплексной функциональной диагностики состояния височно-нижнечелюстного сустава. Проводится специальным аппаратом- </w:t>
      </w: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аксиографом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en-US"/>
        </w:rPr>
        <w:t>prosystom</w:t>
      </w:r>
      <w:proofErr w:type="spellEnd"/>
      <w:r w:rsidRPr="006449E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. </w:t>
      </w: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На сегодняшний день подобное исследование является одним из самых передовых методов диагностики состояния ВНЧС. Процесс не доставляет дискомфорта пациентам, отличается высокой скоростью и эффективностью.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Электромиограф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- аппарат для проведения электромиографии - исследования состояния отдельных групп мышц. Входит в функциональную диагностику состояния височно-нижнечелюстного сустава </w:t>
      </w:r>
    </w:p>
    <w:p w:rsidR="003C6C95" w:rsidRDefault="00000000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Также возможно его применением, в качестве меры первой помощи, при головных болях миогенного характера (мышечных болях из-за их гипертонуса). Проводится курсом из нескольких процедур, способствует расслаблению мышц и, как следствие, снятию болевого синдрома.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</w:p>
    <w:p w:rsidR="003C6C95" w:rsidRDefault="00000000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Аппарат АФС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- для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аутофлуоресцентной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стоматоскопии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в целях проведения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онкоскрининга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слизистой оболочки полости рта. </w:t>
      </w:r>
    </w:p>
    <w:p w:rsidR="003C6C95" w:rsidRDefault="00000000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На сегодняшний день статистика возникновения онкологических заболеваний полости рта весьма неутешительна, и процент выявлений продолжает неуклонно расти. Причиной этого являться как поздняя обращаемость пациентов, так и недостаточный уровень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онконастороженности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врача на приеме. </w:t>
      </w:r>
    </w:p>
    <w:p w:rsidR="003C6C95" w:rsidRDefault="00000000"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Аппарат АФС позволяет легко и быстро провести осмотр патологического участка слизистой для выявления риска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озлокачествления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. Процесс исследования занимает не больше минуты и совершенно безболезнен для пациента. </w:t>
      </w:r>
    </w:p>
    <w:sectPr w:rsidR="003C6C95">
      <w:headerReference w:type="default" r:id="rId7"/>
      <w:footerReference w:type="default" r:id="rId8"/>
      <w:pgSz w:w="11900" w:h="16840"/>
      <w:pgMar w:top="425" w:right="425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413" w:rsidRDefault="006A2413">
      <w:pPr>
        <w:spacing w:after="0" w:line="240" w:lineRule="auto"/>
      </w:pPr>
      <w:r>
        <w:separator/>
      </w:r>
    </w:p>
  </w:endnote>
  <w:endnote w:type="continuationSeparator" w:id="0">
    <w:p w:rsidR="006A2413" w:rsidRDefault="006A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C95" w:rsidRDefault="003C6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413" w:rsidRDefault="006A2413">
      <w:pPr>
        <w:spacing w:after="0" w:line="240" w:lineRule="auto"/>
      </w:pPr>
      <w:r>
        <w:separator/>
      </w:r>
    </w:p>
  </w:footnote>
  <w:footnote w:type="continuationSeparator" w:id="0">
    <w:p w:rsidR="006A2413" w:rsidRDefault="006A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C95" w:rsidRDefault="003C6C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C02"/>
    <w:multiLevelType w:val="hybridMultilevel"/>
    <w:tmpl w:val="85D4A1F6"/>
    <w:numStyleLink w:val="a"/>
  </w:abstractNum>
  <w:abstractNum w:abstractNumId="1" w15:restartNumberingAfterBreak="0">
    <w:nsid w:val="7BCE6956"/>
    <w:multiLevelType w:val="hybridMultilevel"/>
    <w:tmpl w:val="85D4A1F6"/>
    <w:styleLink w:val="a"/>
    <w:lvl w:ilvl="0" w:tplc="C9F8E834">
      <w:start w:val="1"/>
      <w:numFmt w:val="bullet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02094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86140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08450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417BA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CED00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24F8E2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E89E0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B694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4061759">
    <w:abstractNumId w:val="1"/>
  </w:num>
  <w:num w:numId="2" w16cid:durableId="200777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95"/>
    <w:rsid w:val="003C6C95"/>
    <w:rsid w:val="005E0DB2"/>
    <w:rsid w:val="006449E2"/>
    <w:rsid w:val="006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16224"/>
  <w15:docId w15:val="{46A5D0BA-73DD-A644-91EF-262CB55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985</Words>
  <Characters>5615</Characters>
  <Application>Microsoft Office Word</Application>
  <DocSecurity>0</DocSecurity>
  <Lines>46</Lines>
  <Paragraphs>13</Paragraphs>
  <ScaleCrop>false</ScaleCrop>
  <Company>ЧУ ОДПО "ЦМФО"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Гаврилова</cp:lastModifiedBy>
  <cp:revision>2</cp:revision>
  <dcterms:created xsi:type="dcterms:W3CDTF">2024-06-19T09:38:00Z</dcterms:created>
  <dcterms:modified xsi:type="dcterms:W3CDTF">2024-06-19T09:41:00Z</dcterms:modified>
</cp:coreProperties>
</file>